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41" w:rsidRDefault="00011841" w:rsidP="00011841">
      <w:pPr>
        <w:adjustRightInd w:val="0"/>
        <w:snapToGrid w:val="0"/>
        <w:spacing w:line="360" w:lineRule="auto"/>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p>
    <w:p w:rsidR="00011841" w:rsidRDefault="00011841" w:rsidP="00011841">
      <w:pPr>
        <w:adjustRightInd w:val="0"/>
        <w:snapToGrid w:val="0"/>
        <w:spacing w:line="360" w:lineRule="auto"/>
        <w:jc w:val="center"/>
        <w:rPr>
          <w:rFonts w:ascii="Times New Roman" w:eastAsia="黑体" w:hAnsi="Times New Roman"/>
          <w:sz w:val="36"/>
          <w:szCs w:val="36"/>
        </w:rPr>
      </w:pPr>
      <w:r>
        <w:rPr>
          <w:rFonts w:ascii="Times New Roman" w:eastAsia="黑体" w:hAnsi="Times New Roman"/>
          <w:sz w:val="36"/>
          <w:szCs w:val="36"/>
        </w:rPr>
        <w:t>转基因重大专项</w:t>
      </w:r>
      <w:r>
        <w:rPr>
          <w:rFonts w:ascii="Times New Roman" w:eastAsia="黑体" w:hAnsi="Times New Roman"/>
          <w:sz w:val="36"/>
          <w:szCs w:val="36"/>
        </w:rPr>
        <w:t>2017</w:t>
      </w:r>
      <w:r>
        <w:rPr>
          <w:rFonts w:ascii="Times New Roman" w:eastAsia="黑体" w:hAnsi="Times New Roman"/>
          <w:sz w:val="36"/>
          <w:szCs w:val="36"/>
        </w:rPr>
        <w:t>年度课题支持范围</w:t>
      </w:r>
    </w:p>
    <w:p w:rsidR="00011841" w:rsidRDefault="00011841" w:rsidP="00011841">
      <w:pPr>
        <w:adjustRightInd w:val="0"/>
        <w:snapToGrid w:val="0"/>
        <w:spacing w:line="360" w:lineRule="auto"/>
        <w:ind w:firstLineChars="225" w:firstLine="675"/>
        <w:rPr>
          <w:rFonts w:ascii="Times New Roman" w:eastAsia="仿宋_GB2312" w:hAnsi="Times New Roman"/>
          <w:sz w:val="30"/>
          <w:szCs w:val="30"/>
        </w:rPr>
      </w:pPr>
    </w:p>
    <w:p w:rsidR="00011841" w:rsidRDefault="00011841" w:rsidP="00011841">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根据专项总体实施方案和</w:t>
      </w:r>
      <w:r>
        <w:rPr>
          <w:rFonts w:ascii="Times New Roman" w:eastAsia="仿宋_GB2312" w:hAnsi="Times New Roman"/>
          <w:sz w:val="30"/>
          <w:szCs w:val="30"/>
        </w:rPr>
        <w:t>“</w:t>
      </w:r>
      <w:r>
        <w:rPr>
          <w:rFonts w:ascii="Times New Roman" w:eastAsia="仿宋_GB2312" w:hAnsi="Times New Roman"/>
          <w:sz w:val="30"/>
          <w:szCs w:val="30"/>
        </w:rPr>
        <w:t>十三五</w:t>
      </w:r>
      <w:r>
        <w:rPr>
          <w:rFonts w:ascii="Times New Roman" w:eastAsia="仿宋_GB2312" w:hAnsi="Times New Roman"/>
          <w:sz w:val="30"/>
          <w:szCs w:val="30"/>
        </w:rPr>
        <w:t>”</w:t>
      </w:r>
      <w:r>
        <w:rPr>
          <w:rFonts w:ascii="Times New Roman" w:eastAsia="仿宋_GB2312" w:hAnsi="Times New Roman"/>
          <w:sz w:val="30"/>
          <w:szCs w:val="30"/>
        </w:rPr>
        <w:t>实施计划，围绕产业化发展战略目标，按照专项推进路线图，加快推进重大产品熟化和产业应用进程</w:t>
      </w:r>
      <w:r>
        <w:rPr>
          <w:rFonts w:ascii="Times New Roman" w:eastAsia="仿宋_GB2312" w:hAnsi="Times New Roman"/>
          <w:sz w:val="30"/>
          <w:szCs w:val="30"/>
          <w:lang w:val="zh-CN"/>
        </w:rPr>
        <w:t>，</w:t>
      </w:r>
      <w:r>
        <w:rPr>
          <w:rFonts w:ascii="Times New Roman" w:eastAsia="仿宋_GB2312" w:hAnsi="Times New Roman"/>
          <w:sz w:val="30"/>
          <w:szCs w:val="30"/>
        </w:rPr>
        <w:t>集中多学科优势力量、实施联合攻关，综合重大产品的农艺性状表现和品种适应性鉴定，</w:t>
      </w:r>
      <w:r>
        <w:rPr>
          <w:rFonts w:ascii="Times New Roman" w:eastAsia="仿宋_GB2312" w:hAnsi="Times New Roman"/>
          <w:sz w:val="30"/>
          <w:szCs w:val="30"/>
          <w:lang w:val="zh-CN"/>
        </w:rPr>
        <w:t>为重大产品产业化创造条件。</w:t>
      </w:r>
    </w:p>
    <w:p w:rsidR="00011841" w:rsidRDefault="00011841" w:rsidP="00011841">
      <w:pPr>
        <w:autoSpaceDE w:val="0"/>
        <w:autoSpaceDN w:val="0"/>
        <w:snapToGrid w:val="0"/>
        <w:spacing w:line="360" w:lineRule="auto"/>
        <w:ind w:right="640" w:firstLineChars="198" w:firstLine="596"/>
        <w:outlineLvl w:val="0"/>
        <w:rPr>
          <w:rFonts w:ascii="Times New Roman" w:eastAsia="黑体" w:hAnsi="Times New Roman"/>
          <w:b/>
          <w:sz w:val="30"/>
          <w:szCs w:val="30"/>
        </w:rPr>
      </w:pPr>
      <w:r>
        <w:rPr>
          <w:rFonts w:ascii="Times New Roman" w:eastAsia="黑体" w:hAnsi="Times New Roman"/>
          <w:b/>
          <w:sz w:val="30"/>
          <w:szCs w:val="30"/>
        </w:rPr>
        <w:t>课题：转基因作物多点鉴定与综合评价</w:t>
      </w:r>
    </w:p>
    <w:p w:rsidR="00011841" w:rsidRDefault="00011841" w:rsidP="00011841">
      <w:pPr>
        <w:adjustRightInd w:val="0"/>
        <w:snapToGrid w:val="0"/>
        <w:spacing w:line="360" w:lineRule="auto"/>
        <w:ind w:firstLineChars="150" w:firstLine="452"/>
        <w:rPr>
          <w:rFonts w:ascii="Times New Roman" w:eastAsia="黑体" w:hAnsi="Times New Roman"/>
          <w:b/>
          <w:bCs/>
          <w:color w:val="000000"/>
          <w:sz w:val="30"/>
          <w:szCs w:val="30"/>
        </w:rPr>
      </w:pPr>
      <w:r>
        <w:rPr>
          <w:rFonts w:ascii="Times New Roman" w:eastAsia="黑体" w:hAnsi="Times New Roman"/>
          <w:b/>
          <w:bCs/>
          <w:color w:val="000000"/>
          <w:sz w:val="30"/>
          <w:szCs w:val="30"/>
        </w:rPr>
        <w:t xml:space="preserve"> </w:t>
      </w:r>
      <w:r>
        <w:rPr>
          <w:rFonts w:ascii="Times New Roman" w:eastAsia="黑体" w:hAnsi="Times New Roman"/>
          <w:b/>
          <w:bCs/>
          <w:color w:val="000000"/>
          <w:sz w:val="30"/>
          <w:szCs w:val="30"/>
        </w:rPr>
        <w:t>一、课题目标和内容</w:t>
      </w:r>
    </w:p>
    <w:p w:rsidR="00011841" w:rsidRDefault="00011841" w:rsidP="00011841">
      <w:pPr>
        <w:adjustRightInd w:val="0"/>
        <w:snapToGrid w:val="0"/>
        <w:spacing w:line="360" w:lineRule="auto"/>
        <w:ind w:firstLineChars="200" w:firstLine="600"/>
        <w:rPr>
          <w:rFonts w:ascii="Times New Roman" w:eastAsia="仿宋_GB2312" w:hAnsi="Times New Roman"/>
          <w:b/>
          <w:color w:val="000000"/>
          <w:sz w:val="30"/>
          <w:szCs w:val="30"/>
        </w:rPr>
      </w:pPr>
      <w:r>
        <w:rPr>
          <w:rFonts w:ascii="Times New Roman" w:eastAsia="仿宋_GB2312" w:hAnsi="Times New Roman"/>
          <w:b/>
          <w:color w:val="000000"/>
          <w:sz w:val="30"/>
          <w:szCs w:val="30"/>
        </w:rPr>
        <w:t>1</w:t>
      </w:r>
      <w:r>
        <w:rPr>
          <w:rFonts w:ascii="Times New Roman" w:eastAsia="仿宋_GB2312" w:hAnsi="Times New Roman"/>
          <w:b/>
          <w:color w:val="000000"/>
          <w:sz w:val="30"/>
          <w:szCs w:val="30"/>
        </w:rPr>
        <w:t>．研究目标</w:t>
      </w:r>
    </w:p>
    <w:p w:rsidR="00011841" w:rsidRDefault="00011841" w:rsidP="00011841">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color w:val="000000"/>
          <w:sz w:val="30"/>
          <w:szCs w:val="30"/>
        </w:rPr>
        <w:t>针对专项培育的新型抗虫、抗除草剂、抗逆等转基因重大产品，明确分子特征、目标性状有效性和稳定性</w:t>
      </w:r>
      <w:r>
        <w:rPr>
          <w:rFonts w:ascii="Times New Roman" w:eastAsia="仿宋_GB2312" w:hAnsi="Times New Roman"/>
          <w:sz w:val="30"/>
          <w:szCs w:val="30"/>
        </w:rPr>
        <w:t>；建立转基因作物多点试验网，筛选具有产业化前景的转基因作物新品种。</w:t>
      </w:r>
      <w:r>
        <w:rPr>
          <w:rFonts w:ascii="Times New Roman" w:eastAsia="仿宋_GB2312" w:hAnsi="Times New Roman"/>
          <w:sz w:val="30"/>
          <w:szCs w:val="30"/>
        </w:rPr>
        <w:t xml:space="preserve"> </w:t>
      </w:r>
    </w:p>
    <w:p w:rsidR="00011841" w:rsidRDefault="00011841" w:rsidP="00011841">
      <w:pPr>
        <w:autoSpaceDE w:val="0"/>
        <w:autoSpaceDN w:val="0"/>
        <w:snapToGrid w:val="0"/>
        <w:spacing w:line="360" w:lineRule="auto"/>
        <w:ind w:firstLineChars="198" w:firstLine="594"/>
        <w:rPr>
          <w:rFonts w:ascii="Times New Roman" w:eastAsia="仿宋_GB2312" w:hAnsi="Times New Roman"/>
          <w:b/>
          <w:sz w:val="30"/>
          <w:szCs w:val="30"/>
        </w:rPr>
      </w:pPr>
      <w:r>
        <w:rPr>
          <w:rFonts w:ascii="Times New Roman" w:eastAsia="仿宋_GB2312" w:hAnsi="Times New Roman"/>
          <w:b/>
          <w:sz w:val="30"/>
          <w:szCs w:val="30"/>
        </w:rPr>
        <w:t xml:space="preserve">2. </w:t>
      </w:r>
      <w:r>
        <w:rPr>
          <w:rFonts w:ascii="Times New Roman" w:eastAsia="仿宋_GB2312" w:hAnsi="Times New Roman"/>
          <w:b/>
          <w:sz w:val="30"/>
          <w:szCs w:val="30"/>
        </w:rPr>
        <w:t>研究内容</w:t>
      </w:r>
    </w:p>
    <w:p w:rsidR="00011841" w:rsidRDefault="00011841" w:rsidP="00011841">
      <w:pPr>
        <w:autoSpaceDE w:val="0"/>
        <w:autoSpaceDN w:val="0"/>
        <w:snapToGrid w:val="0"/>
        <w:spacing w:line="360" w:lineRule="auto"/>
        <w:ind w:firstLineChars="198" w:firstLine="594"/>
        <w:rPr>
          <w:rFonts w:ascii="Times New Roman" w:eastAsia="仿宋_GB2312" w:hAnsi="Times New Roman"/>
          <w:color w:val="000000"/>
          <w:sz w:val="30"/>
          <w:szCs w:val="30"/>
        </w:rPr>
      </w:pPr>
      <w:r>
        <w:rPr>
          <w:rFonts w:ascii="Times New Roman" w:eastAsia="仿宋_GB2312" w:hAnsi="Times New Roman"/>
          <w:sz w:val="30"/>
          <w:szCs w:val="30"/>
        </w:rPr>
        <w:t>以专项研发的抗虫和抗除草剂玉米、抗除草剂大豆</w:t>
      </w:r>
      <w:r>
        <w:rPr>
          <w:rFonts w:ascii="Times New Roman" w:eastAsia="仿宋_GB2312" w:hAnsi="Times New Roman" w:hint="eastAsia"/>
          <w:sz w:val="30"/>
          <w:szCs w:val="30"/>
        </w:rPr>
        <w:t>等</w:t>
      </w:r>
      <w:r>
        <w:rPr>
          <w:rFonts w:ascii="Times New Roman" w:eastAsia="仿宋_GB2312" w:hAnsi="Times New Roman"/>
          <w:sz w:val="30"/>
          <w:szCs w:val="30"/>
        </w:rPr>
        <w:t>转基因重大产品为重点，</w:t>
      </w:r>
      <w:r>
        <w:rPr>
          <w:rFonts w:ascii="Times New Roman" w:eastAsia="仿宋_GB2312" w:hAnsi="Times New Roman"/>
          <w:color w:val="000000"/>
          <w:sz w:val="30"/>
          <w:szCs w:val="30"/>
        </w:rPr>
        <w:t>基于产品数据信息，开展分子特征、目标性状有效性和稳定性的第三方验证，并提交相关验证报告；根据不同作物产区生态条件，建立转基因作物多点试验和田间展示地点，</w:t>
      </w:r>
      <w:r>
        <w:rPr>
          <w:rFonts w:ascii="Times New Roman" w:eastAsia="仿宋_GB2312" w:hAnsi="Times New Roman"/>
          <w:color w:val="000000"/>
          <w:sz w:val="30"/>
          <w:szCs w:val="30"/>
        </w:rPr>
        <w:lastRenderedPageBreak/>
        <w:t>在不同生态环境下对转基因重大产品的目标性状和综合农艺性状开展多年多点鉴定和田间展示，筛选具有产业化前景的转基因作物新品种。</w:t>
      </w:r>
    </w:p>
    <w:p w:rsidR="00011841" w:rsidRDefault="00011841" w:rsidP="00011841">
      <w:pPr>
        <w:adjustRightInd w:val="0"/>
        <w:snapToGrid w:val="0"/>
        <w:spacing w:line="360" w:lineRule="auto"/>
        <w:ind w:firstLineChars="198" w:firstLine="594"/>
        <w:rPr>
          <w:rFonts w:ascii="Times New Roman" w:eastAsia="仿宋_GB2312" w:hAnsi="Times New Roman"/>
          <w:b/>
          <w:sz w:val="30"/>
          <w:szCs w:val="30"/>
          <w:lang w:val="zh-CN"/>
        </w:rPr>
      </w:pPr>
      <w:r>
        <w:rPr>
          <w:rFonts w:ascii="Times New Roman" w:eastAsia="仿宋_GB2312" w:hAnsi="Times New Roman"/>
          <w:b/>
          <w:sz w:val="30"/>
          <w:szCs w:val="30"/>
          <w:lang w:val="zh-CN"/>
        </w:rPr>
        <w:t xml:space="preserve">3. </w:t>
      </w:r>
      <w:r>
        <w:rPr>
          <w:rFonts w:ascii="Times New Roman" w:eastAsia="仿宋_GB2312" w:hAnsi="Times New Roman"/>
          <w:b/>
          <w:sz w:val="30"/>
          <w:szCs w:val="30"/>
          <w:lang w:val="zh-CN"/>
        </w:rPr>
        <w:t>考核指标</w:t>
      </w:r>
    </w:p>
    <w:p w:rsidR="00011841" w:rsidRDefault="00011841" w:rsidP="00011841">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完成</w:t>
      </w:r>
      <w:r>
        <w:rPr>
          <w:rFonts w:ascii="Times New Roman" w:eastAsia="仿宋_GB2312" w:hAnsi="Times New Roman"/>
          <w:sz w:val="30"/>
          <w:szCs w:val="30"/>
        </w:rPr>
        <w:t>60-70</w:t>
      </w:r>
      <w:r>
        <w:rPr>
          <w:rFonts w:ascii="Times New Roman" w:eastAsia="仿宋_GB2312" w:hAnsi="Times New Roman"/>
          <w:sz w:val="30"/>
          <w:szCs w:val="30"/>
        </w:rPr>
        <w:t>个进入环境释放试验以上阶段的转基因产品第三方验证；在不同生态区，建立</w:t>
      </w:r>
      <w:r>
        <w:rPr>
          <w:rFonts w:ascii="Times New Roman" w:eastAsia="仿宋_GB2312" w:hAnsi="Times New Roman"/>
          <w:sz w:val="30"/>
          <w:szCs w:val="30"/>
        </w:rPr>
        <w:t>40-50</w:t>
      </w:r>
      <w:r>
        <w:rPr>
          <w:rFonts w:ascii="Times New Roman" w:eastAsia="仿宋_GB2312" w:hAnsi="Times New Roman"/>
          <w:sz w:val="30"/>
          <w:szCs w:val="30"/>
        </w:rPr>
        <w:t>个玉米、大豆等转基因作物品种测试点，进行多点测试，筛选</w:t>
      </w:r>
      <w:r>
        <w:rPr>
          <w:rFonts w:ascii="Times New Roman" w:eastAsia="仿宋_GB2312" w:hAnsi="Times New Roman"/>
          <w:sz w:val="30"/>
          <w:szCs w:val="30"/>
        </w:rPr>
        <w:t>10-15</w:t>
      </w:r>
      <w:r>
        <w:rPr>
          <w:rFonts w:ascii="Times New Roman" w:eastAsia="仿宋_GB2312" w:hAnsi="Times New Roman"/>
          <w:sz w:val="30"/>
          <w:szCs w:val="30"/>
        </w:rPr>
        <w:t>个具有产业前景的转基因作物新品种（组合）；对</w:t>
      </w:r>
      <w:r>
        <w:rPr>
          <w:rFonts w:ascii="Times New Roman" w:eastAsia="仿宋_GB2312" w:hAnsi="Times New Roman"/>
          <w:sz w:val="30"/>
          <w:szCs w:val="30"/>
        </w:rPr>
        <w:t>10-15</w:t>
      </w:r>
      <w:r>
        <w:rPr>
          <w:rFonts w:ascii="Times New Roman" w:eastAsia="仿宋_GB2312" w:hAnsi="Times New Roman"/>
          <w:sz w:val="30"/>
          <w:szCs w:val="30"/>
        </w:rPr>
        <w:t>个转基因重大新品种（组合）开展田间展示和品种评比试验。</w:t>
      </w:r>
    </w:p>
    <w:p w:rsidR="00011841" w:rsidRDefault="00011841" w:rsidP="00011841">
      <w:pPr>
        <w:adjustRightInd w:val="0"/>
        <w:snapToGrid w:val="0"/>
        <w:spacing w:line="360" w:lineRule="auto"/>
        <w:ind w:firstLineChars="200" w:firstLine="600"/>
        <w:rPr>
          <w:rFonts w:ascii="Times New Roman" w:eastAsia="仿宋_GB2312" w:hAnsi="Times New Roman"/>
          <w:b/>
          <w:color w:val="000000"/>
          <w:sz w:val="30"/>
          <w:szCs w:val="30"/>
        </w:rPr>
      </w:pPr>
      <w:r>
        <w:rPr>
          <w:rFonts w:ascii="Times New Roman" w:eastAsia="仿宋_GB2312" w:hAnsi="Times New Roman"/>
          <w:b/>
          <w:color w:val="000000"/>
          <w:sz w:val="30"/>
          <w:szCs w:val="30"/>
        </w:rPr>
        <w:t xml:space="preserve">4. </w:t>
      </w:r>
      <w:r>
        <w:rPr>
          <w:rFonts w:ascii="Times New Roman" w:eastAsia="仿宋_GB2312" w:hAnsi="Times New Roman"/>
          <w:b/>
          <w:color w:val="000000"/>
          <w:sz w:val="30"/>
          <w:szCs w:val="30"/>
        </w:rPr>
        <w:t>实施期限</w:t>
      </w:r>
    </w:p>
    <w:p w:rsidR="00011841" w:rsidRDefault="00011841" w:rsidP="00011841">
      <w:pPr>
        <w:adjustRightInd w:val="0"/>
        <w:snapToGrid w:val="0"/>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2017</w:t>
      </w:r>
      <w:r>
        <w:rPr>
          <w:rFonts w:ascii="Times New Roman" w:eastAsia="仿宋_GB2312" w:hAnsi="Times New Roman"/>
          <w:color w:val="000000"/>
          <w:sz w:val="30"/>
          <w:szCs w:val="30"/>
        </w:rPr>
        <w:t>年</w:t>
      </w:r>
      <w:r>
        <w:rPr>
          <w:rFonts w:ascii="Times New Roman" w:eastAsia="仿宋_GB2312" w:hAnsi="Times New Roman"/>
          <w:color w:val="000000"/>
          <w:sz w:val="30"/>
          <w:szCs w:val="30"/>
        </w:rPr>
        <w:t>-2020</w:t>
      </w:r>
      <w:r>
        <w:rPr>
          <w:rFonts w:ascii="Times New Roman" w:eastAsia="仿宋_GB2312" w:hAnsi="Times New Roman"/>
          <w:color w:val="000000"/>
          <w:sz w:val="30"/>
          <w:szCs w:val="30"/>
        </w:rPr>
        <w:t>年。</w:t>
      </w:r>
    </w:p>
    <w:p w:rsidR="00011841" w:rsidRDefault="00011841" w:rsidP="00011841">
      <w:pPr>
        <w:adjustRightInd w:val="0"/>
        <w:snapToGrid w:val="0"/>
        <w:spacing w:line="360" w:lineRule="auto"/>
        <w:ind w:firstLineChars="200" w:firstLine="600"/>
        <w:rPr>
          <w:rFonts w:ascii="Times New Roman" w:eastAsia="仿宋_GB2312" w:hAnsi="Times New Roman"/>
          <w:b/>
          <w:color w:val="000000"/>
          <w:sz w:val="30"/>
          <w:szCs w:val="30"/>
        </w:rPr>
      </w:pPr>
      <w:r>
        <w:rPr>
          <w:rFonts w:ascii="Times New Roman" w:eastAsia="仿宋_GB2312" w:hAnsi="Times New Roman"/>
          <w:b/>
          <w:color w:val="000000"/>
          <w:sz w:val="30"/>
          <w:szCs w:val="30"/>
        </w:rPr>
        <w:t xml:space="preserve">5. </w:t>
      </w:r>
      <w:r>
        <w:rPr>
          <w:rFonts w:ascii="Times New Roman" w:eastAsia="仿宋_GB2312" w:hAnsi="Times New Roman"/>
          <w:b/>
          <w:color w:val="000000"/>
          <w:sz w:val="30"/>
          <w:szCs w:val="30"/>
        </w:rPr>
        <w:t>组织实施方式</w:t>
      </w:r>
    </w:p>
    <w:p w:rsidR="00011841" w:rsidRDefault="00011841" w:rsidP="00011841">
      <w:pPr>
        <w:adjustRightInd w:val="0"/>
        <w:snapToGrid w:val="0"/>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bCs/>
          <w:color w:val="000000"/>
          <w:sz w:val="30"/>
          <w:szCs w:val="30"/>
        </w:rPr>
        <w:t>本课题采取</w:t>
      </w:r>
      <w:r>
        <w:rPr>
          <w:rFonts w:ascii="Times New Roman" w:eastAsia="仿宋_GB2312" w:hAnsi="Times New Roman"/>
          <w:bCs/>
          <w:color w:val="000000"/>
          <w:sz w:val="30"/>
          <w:szCs w:val="30"/>
        </w:rPr>
        <w:t>“</w:t>
      </w:r>
      <w:r>
        <w:rPr>
          <w:rFonts w:ascii="Times New Roman" w:eastAsia="仿宋_GB2312" w:hAnsi="Times New Roman"/>
          <w:bCs/>
          <w:color w:val="000000"/>
          <w:sz w:val="30"/>
          <w:szCs w:val="30"/>
        </w:rPr>
        <w:t>定向委托、专家论证</w:t>
      </w:r>
      <w:r>
        <w:rPr>
          <w:rFonts w:ascii="Times New Roman" w:eastAsia="仿宋_GB2312" w:hAnsi="Times New Roman"/>
          <w:bCs/>
          <w:color w:val="000000"/>
          <w:sz w:val="30"/>
          <w:szCs w:val="30"/>
        </w:rPr>
        <w:t>”</w:t>
      </w:r>
      <w:r>
        <w:rPr>
          <w:rFonts w:ascii="Times New Roman" w:eastAsia="仿宋_GB2312" w:hAnsi="Times New Roman"/>
          <w:bCs/>
          <w:color w:val="000000"/>
          <w:sz w:val="30"/>
          <w:szCs w:val="30"/>
        </w:rPr>
        <w:t>的方式，委托全国农业技术推广服务中心牵头，联合相关优势单位实施</w:t>
      </w:r>
      <w:r>
        <w:rPr>
          <w:rFonts w:ascii="Times New Roman" w:eastAsia="仿宋_GB2312" w:hAnsi="Times New Roman"/>
          <w:color w:val="000000"/>
          <w:sz w:val="30"/>
          <w:szCs w:val="30"/>
        </w:rPr>
        <w:t>。</w:t>
      </w:r>
    </w:p>
    <w:p w:rsidR="00011841" w:rsidRDefault="00011841" w:rsidP="00011841">
      <w:pPr>
        <w:adjustRightInd w:val="0"/>
        <w:snapToGrid w:val="0"/>
        <w:spacing w:line="360" w:lineRule="auto"/>
        <w:ind w:firstLineChars="200" w:firstLine="600"/>
        <w:rPr>
          <w:rFonts w:ascii="Times New Roman" w:eastAsia="仿宋_GB2312" w:hAnsi="Times New Roman"/>
          <w:bCs/>
          <w:sz w:val="30"/>
          <w:szCs w:val="30"/>
        </w:rPr>
      </w:pPr>
    </w:p>
    <w:p w:rsidR="00011841" w:rsidRDefault="00011841" w:rsidP="00011841">
      <w:pPr>
        <w:adjustRightInd w:val="0"/>
        <w:snapToGrid w:val="0"/>
        <w:spacing w:line="360" w:lineRule="auto"/>
        <w:ind w:firstLineChars="200" w:firstLine="600"/>
        <w:rPr>
          <w:rFonts w:ascii="Times New Roman" w:eastAsia="仿宋_GB2312" w:hAnsi="Times New Roman"/>
          <w:sz w:val="30"/>
          <w:szCs w:val="30"/>
        </w:rPr>
      </w:pPr>
    </w:p>
    <w:p w:rsidR="00011841" w:rsidRDefault="00011841" w:rsidP="00011841">
      <w:pPr>
        <w:adjustRightInd w:val="0"/>
        <w:snapToGrid w:val="0"/>
        <w:spacing w:line="360" w:lineRule="auto"/>
        <w:ind w:firstLineChars="200" w:firstLine="600"/>
        <w:rPr>
          <w:rFonts w:ascii="Times New Roman" w:eastAsia="仿宋_GB2312" w:hAnsi="Times New Roman"/>
          <w:sz w:val="30"/>
          <w:szCs w:val="30"/>
        </w:rPr>
      </w:pPr>
    </w:p>
    <w:p w:rsidR="00011841" w:rsidRDefault="00011841" w:rsidP="00011841">
      <w:pPr>
        <w:adjustRightInd w:val="0"/>
        <w:snapToGrid w:val="0"/>
        <w:spacing w:line="360" w:lineRule="auto"/>
        <w:ind w:firstLineChars="225" w:firstLine="675"/>
        <w:rPr>
          <w:rFonts w:ascii="Times New Roman" w:eastAsia="仿宋_GB2312" w:hAnsi="Times New Roman"/>
          <w:sz w:val="30"/>
          <w:szCs w:val="30"/>
        </w:rPr>
      </w:pPr>
    </w:p>
    <w:p w:rsidR="00011841" w:rsidRDefault="00011841" w:rsidP="00011841">
      <w:pPr>
        <w:adjustRightInd w:val="0"/>
        <w:snapToGrid w:val="0"/>
        <w:spacing w:line="360" w:lineRule="auto"/>
        <w:ind w:firstLineChars="225" w:firstLine="675"/>
        <w:rPr>
          <w:rFonts w:ascii="Times New Roman" w:eastAsia="仿宋_GB2312" w:hAnsi="Times New Roman"/>
          <w:sz w:val="30"/>
          <w:szCs w:val="30"/>
        </w:rPr>
      </w:pPr>
    </w:p>
    <w:p w:rsidR="00000000" w:rsidRPr="00011841" w:rsidRDefault="00011841"/>
    <w:sectPr w:rsidR="00000000" w:rsidRPr="000118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841" w:rsidRDefault="00011841" w:rsidP="00011841">
      <w:r>
        <w:separator/>
      </w:r>
    </w:p>
  </w:endnote>
  <w:endnote w:type="continuationSeparator" w:id="1">
    <w:p w:rsidR="00011841" w:rsidRDefault="00011841" w:rsidP="000118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841" w:rsidRDefault="00011841" w:rsidP="00011841">
      <w:r>
        <w:separator/>
      </w:r>
    </w:p>
  </w:footnote>
  <w:footnote w:type="continuationSeparator" w:id="1">
    <w:p w:rsidR="00011841" w:rsidRDefault="00011841" w:rsidP="000118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841"/>
    <w:rsid w:val="000118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18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11841"/>
    <w:rPr>
      <w:sz w:val="18"/>
      <w:szCs w:val="18"/>
    </w:rPr>
  </w:style>
  <w:style w:type="paragraph" w:styleId="a4">
    <w:name w:val="footer"/>
    <w:basedOn w:val="a"/>
    <w:link w:val="Char0"/>
    <w:uiPriority w:val="99"/>
    <w:semiHidden/>
    <w:unhideWhenUsed/>
    <w:rsid w:val="000118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118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2017-04-13T05:37:00Z</dcterms:created>
  <dcterms:modified xsi:type="dcterms:W3CDTF">2017-04-13T05:37:00Z</dcterms:modified>
</cp:coreProperties>
</file>